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关于加强三轮车安全管理建议的答复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高鸿英委员：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您提出的《关于加强三轮车安全管理的建议》收悉。经认真研究，现答复如下：</w:t>
      </w:r>
    </w:p>
    <w:p>
      <w:pPr>
        <w:widowControl/>
        <w:shd w:val="clear" w:color="auto" w:fill="FFFFFF"/>
        <w:spacing w:line="390" w:lineRule="atLeas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由于电动三轮车廉价、实用、方便，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成为快递、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外卖企业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的首选，也是普通百姓出行的重要交通工具。电动三轮车不只存在于一个城市，而是全省、全国普遍存在。目前，国家、省对此类车辆管理还没有出台相关的政策或法律法规，所以电动三轮车无法落户上牌。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480" w:lineRule="atLeast"/>
        <w:ind w:firstLine="480"/>
        <w:jc w:val="left"/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我局交警大队采取以下措施加强电动三轮车管理：一是加大宣传力度。通过宣传使广大群众了解电动三轮车的基本情况，引导群众购买符合产品公告、安全性能达标、能够挂牌办证的车辆，避免购买不符合规定、安全系数较低的交通工具。二是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强化警企协作。主动与当地美团、饿了么</w:t>
      </w:r>
      <w:r>
        <w:rPr>
          <w:rFonts w:hint="eastAsia" w:eastAsia="仿宋_GB2312" w:cs="Times New Roman"/>
          <w:color w:val="000000"/>
          <w:sz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百度等外卖企业联系，建立警企协作机制，联合外卖企业加强对配送人员交通安全普法宣传和教育培训，指导企业在配送人员入职前，一律签订交通安全承诺书。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三是严格日常管理。对于电动车的交通违法行为，严格进行查处，切实减少事故隐患。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对多次发生交通违法、交通事故的高风险配送员，联合企业通过组织交通安全法规学习、观看违法事故视频、参加志愿劝导体验活动等方式，提升</w:t>
      </w:r>
      <w:r>
        <w:rPr>
          <w:rFonts w:hint="eastAsia" w:eastAsia="仿宋_GB2312" w:cs="Times New Roman"/>
          <w:color w:val="000000"/>
          <w:sz w:val="32"/>
          <w:shd w:val="clear" w:color="auto" w:fill="FFFFFF"/>
          <w:lang w:eastAsia="zh-CN"/>
        </w:rPr>
        <w:t>其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交通安全意识。对于交通违法、事故较多以及交通安全主体责任落实不到位的企业，及时进行约谈，向社会曝光，并通报主管部门纳入不良企业信用记录。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atLeast"/>
        <w:ind w:firstLine="643"/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  <w:t>特此函复。如有不同意见，请与同江市公安局交警大队联系。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  <w:t xml:space="preserve">    联 系 人：王金波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hd w:val="clear" w:color="auto" w:fill="FFFFFF"/>
        </w:rPr>
        <w:t xml:space="preserve">    联系电话：0454-2938129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同江市公安局</w:t>
      </w:r>
    </w:p>
    <w:p>
      <w:pPr>
        <w:ind w:firstLine="720" w:firstLineChars="22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2018年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0583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9E0"/>
    <w:rsid w:val="003079E0"/>
    <w:rsid w:val="008B6DF7"/>
    <w:rsid w:val="0098401F"/>
    <w:rsid w:val="034636CE"/>
    <w:rsid w:val="4EA5710E"/>
    <w:rsid w:val="58254982"/>
    <w:rsid w:val="5C310422"/>
    <w:rsid w:val="724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144</Words>
  <Characters>823</Characters>
  <Lines>6</Lines>
  <Paragraphs>1</Paragraphs>
  <TotalTime>2</TotalTime>
  <ScaleCrop>false</ScaleCrop>
  <LinksUpToDate>false</LinksUpToDate>
  <CharactersWithSpaces>966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2018-07-09T10:05:00Z</dcterms:created>
  <dc:creator>Sky123.Org</dc:creator>
  <cp:lastModifiedBy>繁华灬殆尽</cp:lastModifiedBy>
  <cp:lastPrinted>2018-07-12T02:24:00Z</cp:lastPrinted>
  <dcterms:modified xsi:type="dcterms:W3CDTF">2018-08-13T00:48:14Z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