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9A" w:rsidRDefault="001660D6" w:rsidP="001660D6">
      <w:pPr>
        <w:spacing w:line="600" w:lineRule="exact"/>
        <w:ind w:rightChars="50" w:right="105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关于推进特色农业小镇</w:t>
      </w:r>
    </w:p>
    <w:p w:rsidR="00CE779A" w:rsidRDefault="001660D6" w:rsidP="001660D6">
      <w:pPr>
        <w:spacing w:line="600" w:lineRule="exact"/>
        <w:ind w:rightChars="50" w:right="105"/>
        <w:jc w:val="center"/>
        <w:rPr>
          <w:rFonts w:ascii="方正小标宋简体" w:eastAsia="方正小标宋简体" w:hAnsi="宋体" w:cs="宋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特色农业小村建设建议的答复</w:t>
      </w:r>
    </w:p>
    <w:p w:rsidR="00CE779A" w:rsidRDefault="00CE779A">
      <w:pPr>
        <w:spacing w:line="600" w:lineRule="exact"/>
        <w:ind w:rightChars="50" w:right="105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E779A" w:rsidRPr="009657B1" w:rsidRDefault="001660D6">
      <w:pPr>
        <w:spacing w:line="600" w:lineRule="exact"/>
        <w:ind w:rightChars="50" w:right="105"/>
        <w:rPr>
          <w:rFonts w:eastAsia="仿宋_GB2312"/>
          <w:sz w:val="32"/>
          <w:szCs w:val="32"/>
        </w:rPr>
      </w:pPr>
      <w:r w:rsidRPr="009657B1">
        <w:rPr>
          <w:rFonts w:eastAsia="仿宋_GB2312" w:hAnsi="仿宋_GB2312"/>
          <w:sz w:val="32"/>
          <w:szCs w:val="32"/>
        </w:rPr>
        <w:t>任庆丽委员：</w:t>
      </w:r>
    </w:p>
    <w:p w:rsidR="00CE779A" w:rsidRPr="009657B1" w:rsidRDefault="001660D6">
      <w:pPr>
        <w:spacing w:line="600" w:lineRule="exact"/>
        <w:ind w:rightChars="50" w:right="105" w:firstLineChars="200" w:firstLine="640"/>
        <w:rPr>
          <w:rFonts w:eastAsia="仿宋_GB2312"/>
          <w:sz w:val="32"/>
          <w:szCs w:val="32"/>
        </w:rPr>
      </w:pPr>
      <w:r w:rsidRPr="009657B1">
        <w:rPr>
          <w:rFonts w:eastAsia="仿宋_GB2312" w:hAnsi="仿宋_GB2312"/>
          <w:sz w:val="32"/>
          <w:szCs w:val="32"/>
        </w:rPr>
        <w:t>您提出的《关于推进特色农业小镇、特色农业小村建设的建议》收悉。经认真研究，现答复如下：</w:t>
      </w:r>
    </w:p>
    <w:p w:rsidR="00CE779A" w:rsidRPr="009657B1" w:rsidRDefault="001660D6">
      <w:pPr>
        <w:pStyle w:val="1"/>
        <w:spacing w:line="60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9657B1">
        <w:rPr>
          <w:rFonts w:ascii="Times New Roman" w:eastAsia="仿宋_GB2312" w:hAnsi="仿宋_GB2312"/>
          <w:sz w:val="32"/>
          <w:szCs w:val="32"/>
        </w:rPr>
        <w:t>全面推进特色农业小镇、特色农业小村建设需要大量资金，而且见效较慢，只能在有限资金投入下逐步推进建设。改革开放</w:t>
      </w:r>
      <w:r w:rsidRPr="009657B1">
        <w:rPr>
          <w:rFonts w:ascii="Times New Roman" w:eastAsia="仿宋_GB2312" w:hAnsi="Times New Roman"/>
          <w:sz w:val="32"/>
          <w:szCs w:val="32"/>
        </w:rPr>
        <w:t>40</w:t>
      </w:r>
      <w:r w:rsidRPr="009657B1">
        <w:rPr>
          <w:rFonts w:ascii="Times New Roman" w:eastAsia="仿宋_GB2312" w:hAnsi="仿宋_GB2312"/>
          <w:sz w:val="32"/>
          <w:szCs w:val="32"/>
        </w:rPr>
        <w:t>年来，我市农村发生了翻天覆地的变化，特别是</w:t>
      </w:r>
      <w:r w:rsidRPr="009657B1">
        <w:rPr>
          <w:rFonts w:ascii="Times New Roman" w:eastAsia="仿宋_GB2312" w:hAnsi="Times New Roman"/>
          <w:sz w:val="32"/>
          <w:szCs w:val="32"/>
        </w:rPr>
        <w:t>2015</w:t>
      </w:r>
      <w:r w:rsidRPr="009657B1">
        <w:rPr>
          <w:rFonts w:ascii="Times New Roman" w:eastAsia="仿宋_GB2312" w:hAnsi="仿宋_GB2312"/>
          <w:sz w:val="32"/>
          <w:szCs w:val="32"/>
        </w:rPr>
        <w:t>年开展</w:t>
      </w:r>
      <w:r w:rsidRPr="009657B1">
        <w:rPr>
          <w:rFonts w:ascii="Times New Roman" w:eastAsia="仿宋_GB2312" w:hAnsi="Times New Roman"/>
          <w:sz w:val="32"/>
          <w:szCs w:val="32"/>
        </w:rPr>
        <w:t>“</w:t>
      </w:r>
      <w:r w:rsidRPr="009657B1">
        <w:rPr>
          <w:rFonts w:ascii="Times New Roman" w:eastAsia="仿宋_GB2312" w:hAnsi="仿宋_GB2312"/>
          <w:sz w:val="32"/>
          <w:szCs w:val="32"/>
        </w:rPr>
        <w:t>美丽乡村</w:t>
      </w:r>
      <w:r w:rsidRPr="009657B1">
        <w:rPr>
          <w:rFonts w:ascii="Times New Roman" w:eastAsia="仿宋_GB2312" w:hAnsi="Times New Roman"/>
          <w:sz w:val="32"/>
          <w:szCs w:val="32"/>
        </w:rPr>
        <w:t>”</w:t>
      </w:r>
      <w:r w:rsidRPr="009657B1">
        <w:rPr>
          <w:rFonts w:ascii="Times New Roman" w:eastAsia="仿宋_GB2312" w:hAnsi="仿宋_GB2312"/>
          <w:sz w:val="32"/>
          <w:szCs w:val="32"/>
        </w:rPr>
        <w:t>建设以来，乡村基础设施逐步完善。截至目前，全市通村路全部硬化为水泥路，村内道路硬化</w:t>
      </w:r>
      <w:r w:rsidRPr="009657B1">
        <w:rPr>
          <w:rFonts w:ascii="Times New Roman" w:eastAsia="仿宋_GB2312" w:hAnsi="Times New Roman"/>
          <w:sz w:val="32"/>
          <w:szCs w:val="32"/>
        </w:rPr>
        <w:t>426</w:t>
      </w:r>
      <w:r w:rsidRPr="009657B1">
        <w:rPr>
          <w:rFonts w:ascii="Times New Roman" w:eastAsia="仿宋_GB2312" w:hAnsi="仿宋_GB2312"/>
          <w:sz w:val="32"/>
          <w:szCs w:val="32"/>
        </w:rPr>
        <w:t>公里，整修路边沟</w:t>
      </w:r>
      <w:r w:rsidRPr="009657B1">
        <w:rPr>
          <w:rFonts w:ascii="Times New Roman" w:eastAsia="仿宋_GB2312" w:hAnsi="Times New Roman"/>
          <w:sz w:val="32"/>
          <w:szCs w:val="32"/>
        </w:rPr>
        <w:t>391</w:t>
      </w:r>
      <w:r w:rsidRPr="009657B1">
        <w:rPr>
          <w:rFonts w:ascii="Times New Roman" w:eastAsia="仿宋_GB2312" w:hAnsi="仿宋_GB2312"/>
          <w:sz w:val="32"/>
          <w:szCs w:val="32"/>
        </w:rPr>
        <w:t>公里，硬化</w:t>
      </w:r>
      <w:r w:rsidRPr="009657B1">
        <w:rPr>
          <w:rFonts w:ascii="Times New Roman" w:eastAsia="仿宋_GB2312" w:hAnsi="仿宋_GB2312"/>
          <w:kern w:val="0"/>
          <w:sz w:val="32"/>
          <w:szCs w:val="32"/>
        </w:rPr>
        <w:t>路肩</w:t>
      </w:r>
      <w:r w:rsidRPr="009657B1">
        <w:rPr>
          <w:rFonts w:ascii="Times New Roman" w:eastAsia="仿宋_GB2312" w:hAnsi="Times New Roman"/>
          <w:kern w:val="0"/>
          <w:sz w:val="32"/>
          <w:szCs w:val="32"/>
        </w:rPr>
        <w:t>99</w:t>
      </w:r>
      <w:r w:rsidRPr="009657B1">
        <w:rPr>
          <w:rFonts w:ascii="Times New Roman" w:eastAsia="仿宋_GB2312" w:hAnsi="仿宋_GB2312"/>
          <w:kern w:val="0"/>
          <w:sz w:val="32"/>
          <w:szCs w:val="32"/>
        </w:rPr>
        <w:t>公里，道路加宽</w:t>
      </w:r>
      <w:r w:rsidRPr="009657B1">
        <w:rPr>
          <w:rFonts w:ascii="Times New Roman" w:eastAsia="仿宋_GB2312" w:hAnsi="Times New Roman"/>
          <w:kern w:val="0"/>
          <w:sz w:val="32"/>
          <w:szCs w:val="32"/>
        </w:rPr>
        <w:t>36.7</w:t>
      </w:r>
      <w:r w:rsidRPr="009657B1">
        <w:rPr>
          <w:rFonts w:ascii="Times New Roman" w:eastAsia="仿宋_GB2312" w:hAnsi="仿宋_GB2312"/>
          <w:kern w:val="0"/>
          <w:sz w:val="32"/>
          <w:szCs w:val="32"/>
        </w:rPr>
        <w:t>公里，</w:t>
      </w:r>
      <w:r w:rsidRPr="009657B1">
        <w:rPr>
          <w:rFonts w:ascii="Times New Roman" w:eastAsia="仿宋_GB2312" w:hAnsi="仿宋_GB2312"/>
          <w:sz w:val="32"/>
          <w:szCs w:val="32"/>
        </w:rPr>
        <w:t>改造栅栏</w:t>
      </w:r>
      <w:r w:rsidRPr="009657B1">
        <w:rPr>
          <w:rFonts w:ascii="Times New Roman" w:eastAsia="仿宋_GB2312" w:hAnsi="Times New Roman"/>
          <w:sz w:val="32"/>
          <w:szCs w:val="32"/>
        </w:rPr>
        <w:t>153</w:t>
      </w:r>
      <w:r w:rsidRPr="009657B1">
        <w:rPr>
          <w:rFonts w:ascii="Times New Roman" w:eastAsia="仿宋_GB2312" w:hAnsi="仿宋_GB2312"/>
          <w:sz w:val="32"/>
          <w:szCs w:val="32"/>
        </w:rPr>
        <w:t>公里，安装路灯</w:t>
      </w:r>
      <w:r w:rsidRPr="009657B1">
        <w:rPr>
          <w:rFonts w:ascii="Times New Roman" w:eastAsia="仿宋_GB2312" w:hAnsi="Times New Roman"/>
          <w:sz w:val="32"/>
          <w:szCs w:val="32"/>
        </w:rPr>
        <w:t>5192</w:t>
      </w:r>
      <w:r w:rsidRPr="009657B1">
        <w:rPr>
          <w:rFonts w:ascii="Times New Roman" w:eastAsia="仿宋_GB2312" w:hAnsi="仿宋_GB2312"/>
          <w:sz w:val="32"/>
          <w:szCs w:val="32"/>
        </w:rPr>
        <w:t>盏，改造泥草房</w:t>
      </w:r>
      <w:r w:rsidRPr="009657B1">
        <w:rPr>
          <w:rFonts w:ascii="Times New Roman" w:eastAsia="仿宋_GB2312" w:hAnsi="Times New Roman"/>
          <w:sz w:val="32"/>
          <w:szCs w:val="32"/>
        </w:rPr>
        <w:t>3278</w:t>
      </w:r>
      <w:r w:rsidRPr="009657B1">
        <w:rPr>
          <w:rFonts w:ascii="Times New Roman" w:eastAsia="仿宋_GB2312" w:hAnsi="仿宋_GB2312"/>
          <w:sz w:val="32"/>
          <w:szCs w:val="32"/>
        </w:rPr>
        <w:t>栋，</w:t>
      </w:r>
      <w:r w:rsidRPr="009657B1">
        <w:rPr>
          <w:rFonts w:ascii="Times New Roman" w:eastAsia="仿宋_GB2312" w:hAnsi="仿宋_GB2312"/>
          <w:kern w:val="0"/>
          <w:sz w:val="32"/>
          <w:szCs w:val="32"/>
        </w:rPr>
        <w:t>危房灭迹</w:t>
      </w:r>
      <w:r w:rsidRPr="009657B1">
        <w:rPr>
          <w:rFonts w:ascii="Times New Roman" w:eastAsia="仿宋_GB2312" w:hAnsi="Times New Roman"/>
          <w:kern w:val="0"/>
          <w:sz w:val="32"/>
          <w:szCs w:val="32"/>
        </w:rPr>
        <w:t>3545</w:t>
      </w:r>
      <w:r w:rsidRPr="009657B1">
        <w:rPr>
          <w:rFonts w:ascii="Times New Roman" w:eastAsia="仿宋_GB2312" w:hAnsi="仿宋_GB2312"/>
          <w:kern w:val="0"/>
          <w:sz w:val="32"/>
          <w:szCs w:val="32"/>
        </w:rPr>
        <w:t>间，建设</w:t>
      </w:r>
      <w:r w:rsidRPr="009657B1">
        <w:rPr>
          <w:rFonts w:ascii="Times New Roman" w:eastAsia="仿宋_GB2312" w:hAnsi="仿宋_GB2312"/>
          <w:sz w:val="32"/>
          <w:szCs w:val="32"/>
          <w:shd w:val="clear" w:color="auto" w:fill="FFFFFF"/>
        </w:rPr>
        <w:t>室内卫生厕所</w:t>
      </w:r>
      <w:r w:rsidRPr="009657B1">
        <w:rPr>
          <w:rFonts w:ascii="Times New Roman" w:eastAsia="仿宋_GB2312" w:hAnsi="Times New Roman"/>
          <w:sz w:val="32"/>
          <w:szCs w:val="32"/>
          <w:shd w:val="clear" w:color="auto" w:fill="FFFFFF"/>
        </w:rPr>
        <w:t>1330</w:t>
      </w:r>
      <w:r w:rsidRPr="009657B1">
        <w:rPr>
          <w:rFonts w:ascii="Times New Roman" w:eastAsia="仿宋_GB2312" w:hAnsi="仿宋_GB2312"/>
          <w:sz w:val="32"/>
          <w:szCs w:val="32"/>
          <w:shd w:val="clear" w:color="auto" w:fill="FFFFFF"/>
        </w:rPr>
        <w:t>个、</w:t>
      </w:r>
      <w:r w:rsidRPr="009657B1">
        <w:rPr>
          <w:rFonts w:ascii="Times New Roman" w:eastAsia="仿宋_GB2312" w:hAnsi="仿宋_GB2312"/>
          <w:kern w:val="0"/>
          <w:sz w:val="32"/>
          <w:szCs w:val="32"/>
        </w:rPr>
        <w:t>室外公厕</w:t>
      </w:r>
      <w:r w:rsidRPr="009657B1">
        <w:rPr>
          <w:rFonts w:ascii="Times New Roman" w:eastAsia="仿宋_GB2312" w:hAnsi="Times New Roman"/>
          <w:kern w:val="0"/>
          <w:sz w:val="32"/>
          <w:szCs w:val="32"/>
        </w:rPr>
        <w:t>33</w:t>
      </w:r>
      <w:r w:rsidRPr="009657B1">
        <w:rPr>
          <w:rFonts w:ascii="Times New Roman" w:eastAsia="仿宋_GB2312" w:hAnsi="仿宋_GB2312"/>
          <w:kern w:val="0"/>
          <w:sz w:val="32"/>
          <w:szCs w:val="32"/>
        </w:rPr>
        <w:t>座，绿化村屯</w:t>
      </w:r>
      <w:r w:rsidRPr="009657B1">
        <w:rPr>
          <w:rFonts w:ascii="Times New Roman" w:eastAsia="仿宋_GB2312" w:hAnsi="Times New Roman"/>
          <w:kern w:val="0"/>
          <w:sz w:val="32"/>
          <w:szCs w:val="32"/>
        </w:rPr>
        <w:t>64</w:t>
      </w:r>
      <w:r w:rsidRPr="009657B1">
        <w:rPr>
          <w:rFonts w:ascii="Times New Roman" w:eastAsia="仿宋_GB2312" w:hAnsi="仿宋_GB2312"/>
          <w:kern w:val="0"/>
          <w:sz w:val="32"/>
          <w:szCs w:val="32"/>
        </w:rPr>
        <w:t>个，实现</w:t>
      </w:r>
      <w:r w:rsidRPr="009657B1">
        <w:rPr>
          <w:rFonts w:ascii="Times New Roman" w:eastAsia="仿宋_GB2312" w:hAnsi="Times New Roman"/>
          <w:sz w:val="32"/>
          <w:szCs w:val="32"/>
        </w:rPr>
        <w:t>85</w:t>
      </w:r>
      <w:r w:rsidRPr="009657B1">
        <w:rPr>
          <w:rFonts w:ascii="Times New Roman" w:eastAsia="仿宋_GB2312" w:hAnsi="仿宋_GB2312"/>
          <w:sz w:val="32"/>
          <w:szCs w:val="32"/>
        </w:rPr>
        <w:t>个行政村饮水安全，</w:t>
      </w:r>
      <w:r w:rsidRPr="009657B1">
        <w:rPr>
          <w:rFonts w:ascii="Times New Roman" w:eastAsia="仿宋_GB2312" w:hAnsi="仿宋_GB2312"/>
          <w:sz w:val="32"/>
          <w:szCs w:val="32"/>
          <w:shd w:val="clear" w:color="auto" w:fill="FFFFFF"/>
        </w:rPr>
        <w:t>文化活动场所、</w:t>
      </w:r>
      <w:r w:rsidRPr="009657B1">
        <w:rPr>
          <w:rFonts w:ascii="Times New Roman" w:eastAsia="仿宋_GB2312" w:hAnsi="仿宋_GB2312"/>
          <w:sz w:val="32"/>
          <w:szCs w:val="32"/>
        </w:rPr>
        <w:t>农家书屋、综合文化活动室、卫生室、</w:t>
      </w:r>
      <w:r w:rsidRPr="009657B1">
        <w:rPr>
          <w:rFonts w:ascii="Times New Roman" w:eastAsia="仿宋_GB2312" w:hAnsi="仿宋_GB2312"/>
          <w:sz w:val="32"/>
          <w:szCs w:val="32"/>
          <w:shd w:val="clear" w:color="auto" w:fill="FFFFFF"/>
        </w:rPr>
        <w:t>应急广播系统全覆盖。目前，我市街津口赫哲族乡、八岔赫哲族乡借助民族优势，特色建设取得一定成效，其中：</w:t>
      </w:r>
      <w:r w:rsidRPr="009657B1">
        <w:rPr>
          <w:rFonts w:ascii="Times New Roman" w:eastAsia="仿宋_GB2312" w:hAnsi="仿宋_GB2312"/>
          <w:kern w:val="0"/>
          <w:sz w:val="32"/>
          <w:szCs w:val="32"/>
        </w:rPr>
        <w:t>街津口赫哲族乡被评为全国美丽宜居小镇、全国休闲农业与乡村旅游示范点，渔业村被评为中国少数民族特色村寨；八岔乡八岔村被评为全国美丽宜居村庄、特色民居村、中国少数民族特色村寨。另外，</w:t>
      </w:r>
      <w:r w:rsidRPr="009657B1">
        <w:rPr>
          <w:rFonts w:ascii="Times New Roman" w:eastAsia="仿宋_GB2312" w:hAnsi="仿宋_GB2312"/>
          <w:sz w:val="32"/>
          <w:szCs w:val="32"/>
          <w:shd w:val="clear" w:color="auto" w:fill="FFFFFF"/>
        </w:rPr>
        <w:t>同江镇永胜村</w:t>
      </w:r>
      <w:r w:rsidRPr="009657B1">
        <w:rPr>
          <w:rFonts w:ascii="Times New Roman" w:eastAsia="仿宋_GB2312" w:hAnsi="Times New Roman"/>
          <w:sz w:val="32"/>
          <w:szCs w:val="32"/>
          <w:shd w:val="clear" w:color="auto" w:fill="FFFFFF"/>
        </w:rPr>
        <w:t>2016</w:t>
      </w:r>
      <w:r w:rsidRPr="009657B1">
        <w:rPr>
          <w:rFonts w:ascii="Times New Roman" w:eastAsia="仿宋_GB2312" w:hAnsi="仿宋_GB2312"/>
          <w:sz w:val="32"/>
          <w:szCs w:val="32"/>
          <w:shd w:val="clear" w:color="auto" w:fill="FFFFFF"/>
        </w:rPr>
        <w:t>年被佳木斯市评为农业观光村。</w:t>
      </w:r>
    </w:p>
    <w:p w:rsidR="00CE779A" w:rsidRPr="009657B1" w:rsidRDefault="001660D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657B1">
        <w:rPr>
          <w:rFonts w:eastAsia="仿宋_GB2312" w:hAnsi="仿宋_GB2312"/>
          <w:sz w:val="32"/>
          <w:szCs w:val="32"/>
        </w:rPr>
        <w:lastRenderedPageBreak/>
        <w:t>今年，我市全面开展乡村振兴建设，通过农村人居环境整治、乡村产业发展、乡风文明建设、乡村基础设施建设和公共服务、乡村治理、乡村基层组织和人才建设等方面，不断提升农村总体建设水平。</w:t>
      </w:r>
    </w:p>
    <w:p w:rsidR="00CE779A" w:rsidRPr="009657B1" w:rsidRDefault="001660D6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657B1">
        <w:rPr>
          <w:rFonts w:eastAsia="仿宋_GB2312" w:hAnsi="仿宋_GB2312"/>
          <w:sz w:val="32"/>
          <w:szCs w:val="32"/>
        </w:rPr>
        <w:t>一是加大农村生活垃圾污水治理力度，开展农药包装废弃物回收工作，加强农村环境治理能力建设，优化人居生产环境。二是夯实农业生产能力基础，推进农业种植业结构调整，开展耕地轮作休耕试点工作，壮大特色优势产业，推进一村一品发展，着力发展壮大村集体经济。三是深入推进新时代文明实践中心建设、公民思想道德建设、群众性精神文明创建工作，助力乡村振兴发展。四是加强农村道路、房屋、边沟等基础设施建设，完善农村设施维护管理，优先发展农村教育事业，打造健康乡村。五是</w:t>
      </w:r>
      <w:r w:rsidRPr="009657B1">
        <w:rPr>
          <w:rFonts w:eastAsia="仿宋_GB2312" w:hAnsi="仿宋_GB2312"/>
          <w:sz w:val="32"/>
          <w:szCs w:val="32"/>
          <w:shd w:val="clear" w:color="auto" w:fill="FFFFFF"/>
        </w:rPr>
        <w:t>深化普法宣传，在农村营造良好的法治环境，多措并举构建多元化法治乡村治理体系，</w:t>
      </w:r>
      <w:r w:rsidRPr="009657B1">
        <w:rPr>
          <w:rFonts w:eastAsia="仿宋_GB2312" w:hAnsi="仿宋_GB2312"/>
          <w:sz w:val="32"/>
          <w:szCs w:val="32"/>
        </w:rPr>
        <w:t>全力扩大平安乡村建设覆盖面。六是加强农村基层党组织建设，着力加强村</w:t>
      </w:r>
      <w:r w:rsidRPr="009657B1">
        <w:rPr>
          <w:rFonts w:eastAsia="仿宋_GB2312"/>
          <w:sz w:val="32"/>
          <w:szCs w:val="32"/>
        </w:rPr>
        <w:t>“</w:t>
      </w:r>
      <w:r w:rsidRPr="009657B1">
        <w:rPr>
          <w:rFonts w:eastAsia="仿宋_GB2312" w:hAnsi="仿宋_GB2312"/>
          <w:sz w:val="32"/>
          <w:szCs w:val="32"/>
        </w:rPr>
        <w:t>两委</w:t>
      </w:r>
      <w:r w:rsidRPr="009657B1">
        <w:rPr>
          <w:rFonts w:eastAsia="仿宋_GB2312"/>
          <w:sz w:val="32"/>
          <w:szCs w:val="32"/>
        </w:rPr>
        <w:t>”</w:t>
      </w:r>
      <w:r w:rsidRPr="009657B1">
        <w:rPr>
          <w:rFonts w:eastAsia="仿宋_GB2312" w:hAnsi="仿宋_GB2312"/>
          <w:sz w:val="32"/>
          <w:szCs w:val="32"/>
        </w:rPr>
        <w:t>干部及带头人、后备干部队伍建设，培育新型职业农民，带动农民创业、就业，推动乡村人才振兴。</w:t>
      </w:r>
    </w:p>
    <w:p w:rsidR="00CE779A" w:rsidRPr="009657B1" w:rsidRDefault="001660D6">
      <w:pPr>
        <w:pStyle w:val="1"/>
        <w:spacing w:line="60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9657B1">
        <w:rPr>
          <w:rFonts w:ascii="Times New Roman" w:eastAsia="仿宋_GB2312" w:hAnsi="仿宋_GB2312"/>
          <w:sz w:val="32"/>
          <w:szCs w:val="32"/>
          <w:shd w:val="clear" w:color="auto" w:fill="FFFFFF"/>
        </w:rPr>
        <w:t>特此函复。如有不同意见，请与同江市农业农村局联系。</w:t>
      </w:r>
    </w:p>
    <w:p w:rsidR="00CE779A" w:rsidRPr="009657B1" w:rsidRDefault="001660D6">
      <w:pPr>
        <w:pStyle w:val="1"/>
        <w:spacing w:line="60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9657B1">
        <w:rPr>
          <w:rFonts w:ascii="Times New Roman" w:eastAsia="仿宋_GB2312" w:hAnsi="仿宋_GB2312"/>
          <w:sz w:val="32"/>
          <w:szCs w:val="32"/>
          <w:shd w:val="clear" w:color="auto" w:fill="FFFFFF"/>
        </w:rPr>
        <w:t>联</w:t>
      </w:r>
      <w:r w:rsidRPr="009657B1"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</w:t>
      </w:r>
      <w:r w:rsidRPr="009657B1">
        <w:rPr>
          <w:rFonts w:ascii="Times New Roman" w:eastAsia="仿宋_GB2312" w:hAnsi="仿宋_GB2312"/>
          <w:sz w:val="32"/>
          <w:szCs w:val="32"/>
          <w:shd w:val="clear" w:color="auto" w:fill="FFFFFF"/>
        </w:rPr>
        <w:t>系</w:t>
      </w:r>
      <w:r w:rsidRPr="009657B1"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</w:t>
      </w:r>
      <w:r w:rsidRPr="009657B1">
        <w:rPr>
          <w:rFonts w:ascii="Times New Roman" w:eastAsia="仿宋_GB2312" w:hAnsi="仿宋_GB2312"/>
          <w:sz w:val="32"/>
          <w:szCs w:val="32"/>
          <w:shd w:val="clear" w:color="auto" w:fill="FFFFFF"/>
        </w:rPr>
        <w:t>人：唐春凤</w:t>
      </w:r>
    </w:p>
    <w:p w:rsidR="00CE779A" w:rsidRPr="009657B1" w:rsidRDefault="001660D6">
      <w:pPr>
        <w:pStyle w:val="1"/>
        <w:spacing w:line="60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9657B1">
        <w:rPr>
          <w:rFonts w:ascii="Times New Roman" w:eastAsia="仿宋_GB2312" w:hAnsi="仿宋_GB2312"/>
          <w:sz w:val="32"/>
          <w:szCs w:val="32"/>
          <w:shd w:val="clear" w:color="auto" w:fill="FFFFFF"/>
        </w:rPr>
        <w:t>联系电话：</w:t>
      </w:r>
      <w:r w:rsidRPr="009657B1">
        <w:rPr>
          <w:rFonts w:ascii="Times New Roman" w:eastAsia="仿宋_GB2312" w:hAnsi="Times New Roman"/>
          <w:sz w:val="32"/>
          <w:szCs w:val="32"/>
          <w:shd w:val="clear" w:color="auto" w:fill="FFFFFF"/>
        </w:rPr>
        <w:t>0454-2905006</w:t>
      </w:r>
    </w:p>
    <w:p w:rsidR="00CE779A" w:rsidRDefault="00CE779A">
      <w:pPr>
        <w:spacing w:line="600" w:lineRule="exact"/>
        <w:ind w:rightChars="50" w:right="105"/>
        <w:rPr>
          <w:rFonts w:eastAsia="仿宋_GB2312"/>
          <w:sz w:val="32"/>
          <w:szCs w:val="32"/>
        </w:rPr>
      </w:pPr>
    </w:p>
    <w:p w:rsidR="009657B1" w:rsidRDefault="009657B1" w:rsidP="009657B1">
      <w:pPr>
        <w:pStyle w:val="a0"/>
      </w:pPr>
    </w:p>
    <w:p w:rsidR="009657B1" w:rsidRDefault="009657B1" w:rsidP="009657B1">
      <w:pPr>
        <w:pStyle w:val="a0"/>
      </w:pPr>
    </w:p>
    <w:p w:rsidR="009657B1" w:rsidRDefault="009657B1" w:rsidP="009657B1">
      <w:pPr>
        <w:pStyle w:val="a0"/>
      </w:pPr>
    </w:p>
    <w:p w:rsidR="009657B1" w:rsidRDefault="009657B1" w:rsidP="009657B1">
      <w:pPr>
        <w:pStyle w:val="a0"/>
      </w:pPr>
    </w:p>
    <w:p w:rsidR="009657B1" w:rsidRPr="009657B1" w:rsidRDefault="009657B1" w:rsidP="009657B1">
      <w:pPr>
        <w:pStyle w:val="a0"/>
      </w:pPr>
    </w:p>
    <w:p w:rsidR="00CE779A" w:rsidRPr="009657B1" w:rsidRDefault="009657B1">
      <w:pPr>
        <w:spacing w:line="600" w:lineRule="exact"/>
        <w:ind w:leftChars="50" w:left="105" w:rightChars="50" w:right="105"/>
        <w:jc w:val="center"/>
        <w:rPr>
          <w:rFonts w:eastAsia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 xml:space="preserve">                </w:t>
      </w:r>
      <w:r w:rsidR="001660D6" w:rsidRPr="009657B1">
        <w:rPr>
          <w:rFonts w:eastAsia="仿宋_GB2312" w:hAnsi="仿宋_GB2312"/>
          <w:sz w:val="32"/>
          <w:szCs w:val="32"/>
        </w:rPr>
        <w:t>同江市农业农村局</w:t>
      </w:r>
    </w:p>
    <w:p w:rsidR="00CE779A" w:rsidRPr="00D271CA" w:rsidRDefault="009657B1" w:rsidP="00D271CA">
      <w:pPr>
        <w:spacing w:line="600" w:lineRule="exact"/>
        <w:ind w:leftChars="50" w:left="105" w:rightChars="50" w:right="105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</w:t>
      </w:r>
      <w:r w:rsidR="001660D6" w:rsidRPr="009657B1">
        <w:rPr>
          <w:rFonts w:eastAsia="仿宋_GB2312"/>
          <w:sz w:val="32"/>
          <w:szCs w:val="32"/>
        </w:rPr>
        <w:t>2019</w:t>
      </w:r>
      <w:r w:rsidR="001660D6" w:rsidRPr="009657B1">
        <w:rPr>
          <w:rFonts w:eastAsia="仿宋_GB2312"/>
          <w:sz w:val="32"/>
          <w:szCs w:val="32"/>
        </w:rPr>
        <w:t>年</w:t>
      </w:r>
      <w:r w:rsidR="001660D6" w:rsidRPr="009657B1">
        <w:rPr>
          <w:rFonts w:eastAsia="仿宋_GB2312"/>
          <w:sz w:val="32"/>
          <w:szCs w:val="32"/>
        </w:rPr>
        <w:t>5</w:t>
      </w:r>
      <w:r w:rsidR="001660D6" w:rsidRPr="009657B1"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 w:rsidR="001660D6" w:rsidRPr="009657B1">
        <w:rPr>
          <w:rFonts w:eastAsia="仿宋_GB2312"/>
          <w:sz w:val="32"/>
          <w:szCs w:val="32"/>
        </w:rPr>
        <w:t>日</w:t>
      </w:r>
      <w:bookmarkStart w:id="0" w:name="_GoBack"/>
      <w:bookmarkEnd w:id="0"/>
    </w:p>
    <w:sectPr w:rsidR="00CE779A" w:rsidRPr="00D271CA" w:rsidSect="00CE77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480" w:rsidRDefault="00DD1480" w:rsidP="00CE779A">
      <w:r>
        <w:separator/>
      </w:r>
    </w:p>
  </w:endnote>
  <w:endnote w:type="continuationSeparator" w:id="1">
    <w:p w:rsidR="00DD1480" w:rsidRDefault="00DD1480" w:rsidP="00CE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3652"/>
    </w:sdtPr>
    <w:sdtContent>
      <w:p w:rsidR="00CE779A" w:rsidRDefault="00DE5304">
        <w:pPr>
          <w:pStyle w:val="a4"/>
          <w:jc w:val="center"/>
        </w:pPr>
        <w:r w:rsidRPr="00DE5304">
          <w:fldChar w:fldCharType="begin"/>
        </w:r>
        <w:r w:rsidR="001660D6">
          <w:instrText xml:space="preserve"> PAGE   \* MERGEFORMAT </w:instrText>
        </w:r>
        <w:r w:rsidRPr="00DE5304">
          <w:fldChar w:fldCharType="separate"/>
        </w:r>
        <w:r w:rsidR="00D271CA" w:rsidRPr="00D271C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E779A" w:rsidRDefault="00CE77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480" w:rsidRDefault="00DD1480" w:rsidP="00CE779A">
      <w:r>
        <w:separator/>
      </w:r>
    </w:p>
  </w:footnote>
  <w:footnote w:type="continuationSeparator" w:id="1">
    <w:p w:rsidR="00DD1480" w:rsidRDefault="00DD1480" w:rsidP="00CE7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AB2CA5"/>
    <w:rsid w:val="00161208"/>
    <w:rsid w:val="001660D6"/>
    <w:rsid w:val="00210A23"/>
    <w:rsid w:val="00320B2A"/>
    <w:rsid w:val="00352E8B"/>
    <w:rsid w:val="003A1194"/>
    <w:rsid w:val="00694D76"/>
    <w:rsid w:val="00703FEC"/>
    <w:rsid w:val="009657B1"/>
    <w:rsid w:val="00A317AE"/>
    <w:rsid w:val="00BB1A22"/>
    <w:rsid w:val="00CE779A"/>
    <w:rsid w:val="00D271CA"/>
    <w:rsid w:val="00DD1480"/>
    <w:rsid w:val="00DE5304"/>
    <w:rsid w:val="00E62A90"/>
    <w:rsid w:val="00FA61C2"/>
    <w:rsid w:val="02AB2CA5"/>
    <w:rsid w:val="036742A4"/>
    <w:rsid w:val="1C020234"/>
    <w:rsid w:val="25C32258"/>
    <w:rsid w:val="2DCE34B0"/>
    <w:rsid w:val="365A1405"/>
    <w:rsid w:val="3D324E4F"/>
    <w:rsid w:val="56DE652B"/>
    <w:rsid w:val="575800BB"/>
    <w:rsid w:val="5B555F90"/>
    <w:rsid w:val="662203D4"/>
    <w:rsid w:val="6A5D23B4"/>
    <w:rsid w:val="75671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E779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CE779A"/>
    <w:pPr>
      <w:spacing w:after="120"/>
    </w:pPr>
  </w:style>
  <w:style w:type="paragraph" w:styleId="a4">
    <w:name w:val="footer"/>
    <w:basedOn w:val="a"/>
    <w:link w:val="Char"/>
    <w:uiPriority w:val="99"/>
    <w:qFormat/>
    <w:rsid w:val="00CE779A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CE7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E77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1"/>
    <w:qFormat/>
    <w:rsid w:val="00CE779A"/>
    <w:rPr>
      <w:rFonts w:ascii="Times New Roman" w:eastAsia="宋体" w:hAnsi="Times New Roman"/>
    </w:rPr>
  </w:style>
  <w:style w:type="paragraph" w:customStyle="1" w:styleId="1">
    <w:name w:val="列出段落1"/>
    <w:basedOn w:val="a"/>
    <w:qFormat/>
    <w:rsid w:val="00CE779A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1"/>
    <w:link w:val="a5"/>
    <w:qFormat/>
    <w:rsid w:val="00CE779A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CE779A"/>
    <w:rPr>
      <w:kern w:val="2"/>
      <w:sz w:val="18"/>
      <w:szCs w:val="18"/>
    </w:rPr>
  </w:style>
  <w:style w:type="paragraph" w:styleId="a8">
    <w:name w:val="Balloon Text"/>
    <w:basedOn w:val="a"/>
    <w:link w:val="Char1"/>
    <w:rsid w:val="001660D6"/>
    <w:rPr>
      <w:sz w:val="18"/>
      <w:szCs w:val="18"/>
    </w:rPr>
  </w:style>
  <w:style w:type="character" w:customStyle="1" w:styleId="Char1">
    <w:name w:val="批注框文本 Char"/>
    <w:basedOn w:val="a1"/>
    <w:link w:val="a8"/>
    <w:rsid w:val="001660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158</Words>
  <Characters>902</Characters>
  <Application>Microsoft Office Word</Application>
  <DocSecurity>0</DocSecurity>
  <Lines>7</Lines>
  <Paragraphs>2</Paragraphs>
  <ScaleCrop>false</ScaleCrop>
  <Company>Sky123.Org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余生</dc:creator>
  <cp:lastModifiedBy>Sky123.Org</cp:lastModifiedBy>
  <cp:revision>9</cp:revision>
  <cp:lastPrinted>2019-05-29T07:29:00Z</cp:lastPrinted>
  <dcterms:created xsi:type="dcterms:W3CDTF">2019-05-16T06:47:00Z</dcterms:created>
  <dcterms:modified xsi:type="dcterms:W3CDTF">2019-06-24T02:16:00Z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