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62" w:rsidRDefault="00C057BA">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关于对非法占用公园广场公共空间现象</w:t>
      </w:r>
    </w:p>
    <w:p w:rsidR="00051562" w:rsidRDefault="00C057BA">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加强管理和整治建议的答复</w:t>
      </w:r>
    </w:p>
    <w:p w:rsidR="00051562" w:rsidRDefault="00051562">
      <w:pPr>
        <w:spacing w:line="600" w:lineRule="exact"/>
        <w:rPr>
          <w:rFonts w:asciiTheme="majorEastAsia" w:eastAsiaTheme="majorEastAsia" w:hAnsiTheme="majorEastAsia" w:cstheme="majorEastAsia"/>
          <w:b/>
          <w:bCs/>
          <w:sz w:val="44"/>
          <w:szCs w:val="44"/>
        </w:rPr>
      </w:pPr>
    </w:p>
    <w:p w:rsidR="00051562" w:rsidRDefault="00C057BA">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刘汉东委员：</w:t>
      </w:r>
    </w:p>
    <w:p w:rsidR="00051562" w:rsidRDefault="00C057B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您提出的《关于对非法占用公园广场公共空间现象加强管理和整治的建议》收悉。经认真研究，现答复如下：</w:t>
      </w:r>
    </w:p>
    <w:p w:rsidR="00051562" w:rsidRDefault="00C057B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东北亚广场游乐场是经市政府批准设立，并面向社会公开招标，由商户竞买获得承租资格，租赁期限为五年，由园林管理处聘请第三方佳木斯兴佳资产评估事务所对游乐场场地租赁进行资产评估，租金在上年基础上按照每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递增，租金缴费方式为年缴制，全额上缴市财政。关于该游乐场铁栅栏扩张到南侧建设路的问题，已督促商户于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月底完成整改。下步，将进一步加强日常监管，对发现的游乐场超出租赁范围经营问题，立即督促整改。</w:t>
      </w:r>
    </w:p>
    <w:p w:rsidR="00051562" w:rsidRDefault="00C057B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特此函复。如有不同意见，请与同江市城市管理综合行政执法局联系。</w:t>
      </w:r>
    </w:p>
    <w:p w:rsidR="00051562" w:rsidRDefault="00C057B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人：高龙海</w:t>
      </w:r>
    </w:p>
    <w:p w:rsidR="00051562" w:rsidRDefault="00C057B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0454-2938309</w:t>
      </w:r>
      <w:bookmarkStart w:id="0" w:name="_GoBack"/>
      <w:bookmarkEnd w:id="0"/>
    </w:p>
    <w:p w:rsidR="00051562" w:rsidRDefault="00051562">
      <w:pPr>
        <w:spacing w:line="600" w:lineRule="exact"/>
        <w:ind w:firstLineChars="200" w:firstLine="640"/>
        <w:rPr>
          <w:rFonts w:ascii="Times New Roman" w:eastAsia="仿宋_GB2312" w:hAnsi="Times New Roman" w:cs="Times New Roman"/>
          <w:sz w:val="32"/>
          <w:szCs w:val="32"/>
        </w:rPr>
      </w:pPr>
    </w:p>
    <w:p w:rsidR="00051562" w:rsidRDefault="00C057BA">
      <w:pPr>
        <w:spacing w:line="600" w:lineRule="exact"/>
        <w:ind w:firstLineChars="200" w:firstLine="640"/>
        <w:jc w:val="center"/>
        <w:textAlignment w:val="baseline"/>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同江市城市管理综合行政执法局</w:t>
      </w:r>
    </w:p>
    <w:p w:rsidR="00051562" w:rsidRDefault="00233211">
      <w:pP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C057BA">
        <w:rPr>
          <w:rFonts w:ascii="Times New Roman" w:eastAsia="仿宋_GB2312" w:hAnsi="Times New Roman" w:cs="Times New Roman"/>
          <w:color w:val="000000"/>
          <w:sz w:val="32"/>
          <w:szCs w:val="32"/>
        </w:rPr>
        <w:t>2019</w:t>
      </w:r>
      <w:r w:rsidR="00C057BA">
        <w:rPr>
          <w:rFonts w:ascii="Times New Roman" w:eastAsia="仿宋_GB2312" w:hAnsi="Times New Roman" w:cs="Times New Roman"/>
          <w:color w:val="000000"/>
          <w:sz w:val="32"/>
          <w:szCs w:val="32"/>
        </w:rPr>
        <w:t>年</w:t>
      </w:r>
      <w:r w:rsidR="00C057BA">
        <w:rPr>
          <w:rFonts w:ascii="Times New Roman" w:eastAsia="仿宋_GB2312" w:hAnsi="Times New Roman" w:cs="Times New Roman"/>
          <w:color w:val="000000"/>
          <w:sz w:val="32"/>
          <w:szCs w:val="32"/>
        </w:rPr>
        <w:t>5</w:t>
      </w:r>
      <w:r w:rsidR="00C057BA">
        <w:rPr>
          <w:rFonts w:ascii="Times New Roman" w:eastAsia="仿宋_GB2312" w:hAnsi="Times New Roman" w:cs="Times New Roman"/>
          <w:color w:val="000000"/>
          <w:sz w:val="32"/>
          <w:szCs w:val="32"/>
        </w:rPr>
        <w:t>月</w:t>
      </w:r>
      <w:r w:rsidR="00C057BA">
        <w:rPr>
          <w:rFonts w:ascii="Times New Roman" w:eastAsia="仿宋_GB2312" w:hAnsi="Times New Roman" w:cs="Times New Roman" w:hint="eastAsia"/>
          <w:color w:val="000000"/>
          <w:sz w:val="32"/>
          <w:szCs w:val="32"/>
        </w:rPr>
        <w:t>3</w:t>
      </w:r>
      <w:r w:rsidR="00C057BA">
        <w:rPr>
          <w:rFonts w:ascii="Times New Roman" w:eastAsia="仿宋_GB2312" w:hAnsi="Times New Roman" w:cs="Times New Roman"/>
          <w:color w:val="000000"/>
          <w:sz w:val="32"/>
          <w:szCs w:val="32"/>
        </w:rPr>
        <w:t>0</w:t>
      </w:r>
      <w:r w:rsidR="00C057BA">
        <w:rPr>
          <w:rFonts w:ascii="Times New Roman" w:eastAsia="仿宋_GB2312" w:hAnsi="Times New Roman" w:cs="Times New Roman"/>
          <w:color w:val="000000"/>
          <w:sz w:val="32"/>
          <w:szCs w:val="32"/>
        </w:rPr>
        <w:t>日</w:t>
      </w:r>
    </w:p>
    <w:p w:rsidR="00051562" w:rsidRDefault="00051562">
      <w:pPr>
        <w:rPr>
          <w:rFonts w:ascii="Times New Roman" w:eastAsia="仿宋_GB2312" w:hAnsi="Times New Roman" w:cs="Times New Roman"/>
          <w:color w:val="000000"/>
          <w:sz w:val="32"/>
          <w:szCs w:val="32"/>
        </w:rPr>
      </w:pPr>
    </w:p>
    <w:p w:rsidR="00051562" w:rsidRDefault="00051562">
      <w:pPr>
        <w:rPr>
          <w:rFonts w:ascii="仿宋" w:eastAsia="仿宋" w:hAnsi="仿宋" w:cs="仿宋"/>
          <w:sz w:val="32"/>
          <w:szCs w:val="32"/>
        </w:rPr>
      </w:pPr>
    </w:p>
    <w:sectPr w:rsidR="00051562" w:rsidSect="000515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62" w:rsidRDefault="006D0162" w:rsidP="00051562">
      <w:r>
        <w:separator/>
      </w:r>
    </w:p>
  </w:endnote>
  <w:endnote w:type="continuationSeparator" w:id="1">
    <w:p w:rsidR="006D0162" w:rsidRDefault="006D0162" w:rsidP="00051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6670"/>
    </w:sdtPr>
    <w:sdtContent>
      <w:p w:rsidR="00051562" w:rsidRDefault="007A3493">
        <w:pPr>
          <w:pStyle w:val="a4"/>
          <w:jc w:val="center"/>
        </w:pPr>
        <w:r w:rsidRPr="007A3493">
          <w:fldChar w:fldCharType="begin"/>
        </w:r>
        <w:r w:rsidR="00C057BA">
          <w:instrText xml:space="preserve"> PAGE   \* MERGEFORMAT </w:instrText>
        </w:r>
        <w:r w:rsidRPr="007A3493">
          <w:fldChar w:fldCharType="separate"/>
        </w:r>
        <w:r w:rsidR="00233211" w:rsidRPr="00233211">
          <w:rPr>
            <w:noProof/>
            <w:lang w:val="zh-CN"/>
          </w:rPr>
          <w:t>1</w:t>
        </w:r>
        <w:r>
          <w:rPr>
            <w:lang w:val="zh-CN"/>
          </w:rPr>
          <w:fldChar w:fldCharType="end"/>
        </w:r>
      </w:p>
    </w:sdtContent>
  </w:sdt>
  <w:p w:rsidR="00051562" w:rsidRDefault="000515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62" w:rsidRDefault="006D0162" w:rsidP="00051562">
      <w:r>
        <w:separator/>
      </w:r>
    </w:p>
  </w:footnote>
  <w:footnote w:type="continuationSeparator" w:id="1">
    <w:p w:rsidR="006D0162" w:rsidRDefault="006D0162" w:rsidP="00051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EF2344"/>
    <w:rsid w:val="00051562"/>
    <w:rsid w:val="00233211"/>
    <w:rsid w:val="003B7F8B"/>
    <w:rsid w:val="00482ABD"/>
    <w:rsid w:val="006B4154"/>
    <w:rsid w:val="006D0162"/>
    <w:rsid w:val="007A3493"/>
    <w:rsid w:val="00AA211E"/>
    <w:rsid w:val="00AF4ADC"/>
    <w:rsid w:val="00C057BA"/>
    <w:rsid w:val="00C27254"/>
    <w:rsid w:val="0CEF2344"/>
    <w:rsid w:val="3538438D"/>
    <w:rsid w:val="4945601D"/>
    <w:rsid w:val="4BE00B1B"/>
    <w:rsid w:val="635130D3"/>
    <w:rsid w:val="68DE5BE3"/>
    <w:rsid w:val="6B3C6EC7"/>
    <w:rsid w:val="6EB12157"/>
    <w:rsid w:val="756019CF"/>
    <w:rsid w:val="79EB7147"/>
    <w:rsid w:val="7CCB4A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5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51562"/>
    <w:pPr>
      <w:ind w:leftChars="2500" w:left="100"/>
    </w:pPr>
  </w:style>
  <w:style w:type="paragraph" w:styleId="a4">
    <w:name w:val="footer"/>
    <w:basedOn w:val="a"/>
    <w:link w:val="Char0"/>
    <w:uiPriority w:val="99"/>
    <w:qFormat/>
    <w:rsid w:val="00051562"/>
    <w:pPr>
      <w:tabs>
        <w:tab w:val="center" w:pos="4153"/>
        <w:tab w:val="right" w:pos="8306"/>
      </w:tabs>
      <w:snapToGrid w:val="0"/>
      <w:jc w:val="left"/>
    </w:pPr>
    <w:rPr>
      <w:sz w:val="18"/>
      <w:szCs w:val="18"/>
    </w:rPr>
  </w:style>
  <w:style w:type="paragraph" w:styleId="a5">
    <w:name w:val="header"/>
    <w:basedOn w:val="a"/>
    <w:link w:val="Char1"/>
    <w:qFormat/>
    <w:rsid w:val="000515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051562"/>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051562"/>
    <w:rPr>
      <w:rFonts w:asciiTheme="minorHAnsi" w:eastAsiaTheme="minorEastAsia" w:hAnsiTheme="minorHAnsi" w:cstheme="minorBidi"/>
      <w:kern w:val="2"/>
      <w:sz w:val="18"/>
      <w:szCs w:val="18"/>
    </w:rPr>
  </w:style>
  <w:style w:type="character" w:customStyle="1" w:styleId="Char">
    <w:name w:val="日期 Char"/>
    <w:basedOn w:val="a0"/>
    <w:link w:val="a3"/>
    <w:qFormat/>
    <w:rsid w:val="00051562"/>
    <w:rPr>
      <w:rFonts w:asciiTheme="minorHAnsi" w:eastAsiaTheme="minorEastAsia" w:hAnsiTheme="minorHAnsi" w:cstheme="minorBidi"/>
      <w:kern w:val="2"/>
      <w:sz w:val="21"/>
      <w:szCs w:val="24"/>
    </w:rPr>
  </w:style>
  <w:style w:type="paragraph" w:styleId="a6">
    <w:name w:val="Balloon Text"/>
    <w:basedOn w:val="a"/>
    <w:link w:val="Char2"/>
    <w:rsid w:val="00C057BA"/>
    <w:rPr>
      <w:sz w:val="18"/>
      <w:szCs w:val="18"/>
    </w:rPr>
  </w:style>
  <w:style w:type="character" w:customStyle="1" w:styleId="Char2">
    <w:name w:val="批注框文本 Char"/>
    <w:basedOn w:val="a0"/>
    <w:link w:val="a6"/>
    <w:rsid w:val="00C057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Words>
  <Characters>337</Characters>
  <Application>Microsoft Office Word</Application>
  <DocSecurity>0</DocSecurity>
  <Lines>2</Lines>
  <Paragraphs>1</Paragraphs>
  <ScaleCrop>false</ScaleCrop>
  <Company>Sky123.Org</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飞扬的芒果</dc:creator>
  <cp:lastModifiedBy>Sky123.Org</cp:lastModifiedBy>
  <cp:revision>7</cp:revision>
  <cp:lastPrinted>2019-05-10T08:28:00Z</cp:lastPrinted>
  <dcterms:created xsi:type="dcterms:W3CDTF">2019-05-10T07:33:00Z</dcterms:created>
  <dcterms:modified xsi:type="dcterms:W3CDTF">2019-06-24T02:31:00Z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